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F6" w:rsidRPr="005E2E99" w:rsidRDefault="005E2E99">
      <w:pPr>
        <w:rPr>
          <w:b/>
          <w:sz w:val="24"/>
          <w:szCs w:val="24"/>
        </w:rPr>
      </w:pPr>
      <w:r w:rsidRPr="005E2E99">
        <w:rPr>
          <w:b/>
          <w:sz w:val="24"/>
          <w:szCs w:val="24"/>
        </w:rPr>
        <w:t xml:space="preserve">ΕΝΟΤΗΤΑ 11     Ο ΣΕΒΑΣΜΟΣ ΠΡΟΣ ΤΟΥΣ ΓΟΝΕΙΣ ΜΕΛΗΜΑ ΤΟΥ ΝΟΜΟΥ </w:t>
      </w:r>
    </w:p>
    <w:p w:rsidR="005E2E99" w:rsidRDefault="005E2E99">
      <w:pPr>
        <w:rPr>
          <w:b/>
          <w:sz w:val="24"/>
          <w:szCs w:val="24"/>
        </w:rPr>
      </w:pPr>
      <w:r>
        <w:rPr>
          <w:b/>
          <w:sz w:val="24"/>
          <w:szCs w:val="24"/>
        </w:rPr>
        <w:t>Α. ΚΕΙΜΕΝΟ    ΜΕΤΑΦΡΑΣΗ</w:t>
      </w:r>
    </w:p>
    <w:p w:rsidR="005E2E99" w:rsidRPr="00C421E3" w:rsidRDefault="005E2E99" w:rsidP="005E2E99">
      <w:pPr>
        <w:jc w:val="center"/>
        <w:rPr>
          <w:rFonts w:ascii="Arial" w:hAnsi="Arial" w:cs="Arial"/>
          <w:b/>
        </w:rPr>
      </w:pPr>
      <w:r w:rsidRPr="00C421E3">
        <w:rPr>
          <w:rFonts w:ascii="Arial" w:hAnsi="Arial" w:cs="Arial"/>
          <w:b/>
        </w:rPr>
        <w:t>Ο σεβασμός προς τους γονείς μέλημα του νόμου</w:t>
      </w:r>
    </w:p>
    <w:p w:rsidR="005E2E99" w:rsidRPr="00C421E3" w:rsidRDefault="005E2E99" w:rsidP="005E2E99">
      <w:pPr>
        <w:jc w:val="both"/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480"/>
        <w:gridCol w:w="5293"/>
      </w:tblGrid>
      <w:tr w:rsidR="005E2E99" w:rsidRPr="00C421E3" w:rsidTr="00BE4629">
        <w:trPr>
          <w:trHeight w:val="737"/>
          <w:jc w:val="center"/>
        </w:trPr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E99" w:rsidRPr="00C421E3" w:rsidRDefault="005E2E99" w:rsidP="00BE4629">
            <w:pPr>
              <w:ind w:left="45" w:right="45"/>
              <w:rPr>
                <w:rFonts w:ascii="Arial" w:hAnsi="Arial" w:cs="Arial"/>
              </w:rPr>
            </w:pPr>
            <w:r w:rsidRPr="00C421E3">
              <w:rPr>
                <w:rFonts w:ascii="Arial" w:hAnsi="Arial" w:cs="Arial"/>
              </w:rPr>
              <w:t>Ὃς ἂν τολμήσῃ πατέρα ἢ μητέρα</w:t>
            </w:r>
          </w:p>
        </w:tc>
        <w:tc>
          <w:tcPr>
            <w:tcW w:w="5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E99" w:rsidRPr="00C421E3" w:rsidRDefault="005E2E99" w:rsidP="00BE4629">
            <w:pPr>
              <w:ind w:left="45" w:right="45"/>
              <w:rPr>
                <w:rFonts w:ascii="Arial" w:hAnsi="Arial" w:cs="Arial"/>
              </w:rPr>
            </w:pPr>
            <w:r w:rsidRPr="00C421E3">
              <w:rPr>
                <w:rFonts w:ascii="Arial" w:hAnsi="Arial" w:cs="Arial"/>
              </w:rPr>
              <w:t>Όποιος τυχόν τολμήσει τον πατέρα του ή τη μητέρα του</w:t>
            </w:r>
          </w:p>
        </w:tc>
      </w:tr>
      <w:tr w:rsidR="005E2E99" w:rsidRPr="00C421E3" w:rsidTr="00BE4629">
        <w:trPr>
          <w:trHeight w:val="737"/>
          <w:jc w:val="center"/>
        </w:trPr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E99" w:rsidRPr="00C421E3" w:rsidRDefault="005E2E99" w:rsidP="00BE4629">
            <w:pPr>
              <w:ind w:left="45" w:right="45"/>
              <w:rPr>
                <w:rFonts w:ascii="Arial" w:hAnsi="Arial" w:cs="Arial"/>
              </w:rPr>
            </w:pPr>
            <w:r w:rsidRPr="00C421E3">
              <w:rPr>
                <w:rFonts w:ascii="Arial" w:hAnsi="Arial" w:cs="Arial"/>
              </w:rPr>
              <w:t>ἢ τούτων πατέρας ἢ μητέρας τύπτειν,</w:t>
            </w:r>
          </w:p>
        </w:tc>
        <w:tc>
          <w:tcPr>
            <w:tcW w:w="5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E99" w:rsidRPr="00C421E3" w:rsidRDefault="005E2E99" w:rsidP="00BE4629">
            <w:pPr>
              <w:ind w:left="45" w:right="45"/>
              <w:rPr>
                <w:rFonts w:ascii="Arial" w:hAnsi="Arial" w:cs="Arial"/>
              </w:rPr>
            </w:pPr>
            <w:r w:rsidRPr="00C421E3">
              <w:rPr>
                <w:rFonts w:ascii="Arial" w:hAnsi="Arial" w:cs="Arial"/>
              </w:rPr>
              <w:t>ή τους πατέρες τους ή τις μητέρες τους να χτυπήσει</w:t>
            </w:r>
          </w:p>
        </w:tc>
      </w:tr>
      <w:tr w:rsidR="005E2E99" w:rsidRPr="00C421E3" w:rsidTr="00BE4629">
        <w:trPr>
          <w:trHeight w:val="737"/>
          <w:jc w:val="center"/>
        </w:trPr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E99" w:rsidRPr="00C421E3" w:rsidRDefault="005E2E99" w:rsidP="00BE4629">
            <w:pPr>
              <w:ind w:left="45" w:right="45"/>
              <w:rPr>
                <w:rFonts w:ascii="Arial" w:hAnsi="Arial" w:cs="Arial"/>
              </w:rPr>
            </w:pPr>
            <w:r w:rsidRPr="00C421E3">
              <w:rPr>
                <w:rFonts w:ascii="Arial" w:hAnsi="Arial" w:cs="Arial"/>
              </w:rPr>
              <w:t>πρῶτον μὲν ὁ προστυγχάνων βοηθείτω,</w:t>
            </w:r>
          </w:p>
        </w:tc>
        <w:tc>
          <w:tcPr>
            <w:tcW w:w="5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E99" w:rsidRPr="00C421E3" w:rsidRDefault="005E2E99" w:rsidP="00BE4629">
            <w:pPr>
              <w:ind w:left="45" w:right="45"/>
              <w:rPr>
                <w:rFonts w:ascii="Arial" w:hAnsi="Arial" w:cs="Arial"/>
              </w:rPr>
            </w:pPr>
            <w:r w:rsidRPr="00C421E3">
              <w:rPr>
                <w:rFonts w:ascii="Arial" w:hAnsi="Arial" w:cs="Arial"/>
              </w:rPr>
              <w:t>ο πρώτος άνθρωπος που τον συναντά ας βοηθήσει (το θύμα)</w:t>
            </w:r>
          </w:p>
        </w:tc>
      </w:tr>
      <w:tr w:rsidR="005E2E99" w:rsidRPr="00C421E3" w:rsidTr="00BE4629">
        <w:trPr>
          <w:trHeight w:val="737"/>
          <w:jc w:val="center"/>
        </w:trPr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E99" w:rsidRPr="00C421E3" w:rsidRDefault="005E2E99" w:rsidP="00BE4629">
            <w:pPr>
              <w:ind w:left="45" w:right="45"/>
              <w:rPr>
                <w:rFonts w:ascii="Arial" w:hAnsi="Arial" w:cs="Arial"/>
              </w:rPr>
            </w:pPr>
            <w:r w:rsidRPr="00C421E3">
              <w:rPr>
                <w:rFonts w:ascii="Arial" w:hAnsi="Arial" w:cs="Arial"/>
              </w:rPr>
              <w:t>καὶ ὁ μὲν μέτοικος ἢ ξένος εἰς προεδρίαν τῶν ἀγώνων καλείσθω βοηθῶν,</w:t>
            </w:r>
          </w:p>
        </w:tc>
        <w:tc>
          <w:tcPr>
            <w:tcW w:w="5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E99" w:rsidRPr="00C421E3" w:rsidRDefault="005E2E99" w:rsidP="00BE4629">
            <w:pPr>
              <w:ind w:left="45" w:right="45"/>
              <w:rPr>
                <w:rFonts w:ascii="Arial" w:hAnsi="Arial" w:cs="Arial"/>
              </w:rPr>
            </w:pPr>
            <w:r w:rsidRPr="00C421E3">
              <w:rPr>
                <w:rFonts w:ascii="Arial" w:hAnsi="Arial" w:cs="Arial"/>
              </w:rPr>
              <w:t>και ο μέτοικος ή ο ξένος, αν βοηθήσει, να καλείται σε τιμητική θέση στους αγώνες</w:t>
            </w:r>
          </w:p>
        </w:tc>
      </w:tr>
      <w:tr w:rsidR="005E2E99" w:rsidRPr="00C421E3" w:rsidTr="00BE4629">
        <w:trPr>
          <w:trHeight w:val="737"/>
          <w:jc w:val="center"/>
        </w:trPr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E99" w:rsidRPr="00C421E3" w:rsidRDefault="005E2E99" w:rsidP="00BE4629">
            <w:pPr>
              <w:ind w:left="45" w:right="45"/>
              <w:rPr>
                <w:rFonts w:ascii="Arial" w:hAnsi="Arial" w:cs="Arial"/>
              </w:rPr>
            </w:pPr>
            <w:r w:rsidRPr="00C421E3">
              <w:rPr>
                <w:rFonts w:ascii="Arial" w:hAnsi="Arial" w:cs="Arial"/>
              </w:rPr>
              <w:t>μὴ βοηθήσας δὲ ἀειφυγίαν ἐκ τῆς χώρας φευγέτω·</w:t>
            </w:r>
          </w:p>
        </w:tc>
        <w:tc>
          <w:tcPr>
            <w:tcW w:w="5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E99" w:rsidRPr="00C421E3" w:rsidRDefault="005E2E99" w:rsidP="00BE4629">
            <w:pPr>
              <w:ind w:left="45" w:right="45"/>
              <w:rPr>
                <w:rFonts w:ascii="Arial" w:hAnsi="Arial" w:cs="Arial"/>
              </w:rPr>
            </w:pPr>
            <w:r w:rsidRPr="00C421E3">
              <w:rPr>
                <w:rFonts w:ascii="Arial" w:hAnsi="Arial" w:cs="Arial"/>
              </w:rPr>
              <w:t>αν όμως δε βοηθήσει να απελαύνεται από τη χώρα για όλη του τη ζωή·</w:t>
            </w:r>
          </w:p>
        </w:tc>
      </w:tr>
      <w:tr w:rsidR="005E2E99" w:rsidRPr="00C421E3" w:rsidTr="00BE4629">
        <w:trPr>
          <w:trHeight w:val="737"/>
          <w:jc w:val="center"/>
        </w:trPr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E99" w:rsidRPr="00C421E3" w:rsidRDefault="005E2E99" w:rsidP="00BE4629">
            <w:pPr>
              <w:ind w:left="45" w:right="45"/>
              <w:rPr>
                <w:rFonts w:ascii="Arial" w:hAnsi="Arial" w:cs="Arial"/>
              </w:rPr>
            </w:pPr>
            <w:r w:rsidRPr="00C421E3">
              <w:rPr>
                <w:rFonts w:ascii="Arial" w:hAnsi="Arial" w:cs="Arial"/>
              </w:rPr>
              <w:t>ὁ δὲ μὴ μέτοικος βοηθῶν μὲν ἔπαινον ἐχέτω,</w:t>
            </w:r>
          </w:p>
        </w:tc>
        <w:tc>
          <w:tcPr>
            <w:tcW w:w="5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E99" w:rsidRPr="00C421E3" w:rsidRDefault="005E2E99" w:rsidP="00BE4629">
            <w:pPr>
              <w:ind w:left="45" w:right="45"/>
              <w:rPr>
                <w:rFonts w:ascii="Arial" w:hAnsi="Arial" w:cs="Arial"/>
              </w:rPr>
            </w:pPr>
            <w:r w:rsidRPr="00C421E3">
              <w:rPr>
                <w:rFonts w:ascii="Arial" w:hAnsi="Arial" w:cs="Arial"/>
              </w:rPr>
              <w:t>κι αυτός που δεν είναι μέτοικος, αν βοηθήσει, ας επαινείται,</w:t>
            </w:r>
          </w:p>
        </w:tc>
      </w:tr>
      <w:tr w:rsidR="005E2E99" w:rsidRPr="00C421E3" w:rsidTr="00BE4629">
        <w:trPr>
          <w:trHeight w:val="737"/>
          <w:jc w:val="center"/>
        </w:trPr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E99" w:rsidRPr="00C421E3" w:rsidRDefault="005E2E99" w:rsidP="00BE4629">
            <w:pPr>
              <w:ind w:left="45" w:right="45"/>
              <w:rPr>
                <w:rFonts w:ascii="Arial" w:hAnsi="Arial" w:cs="Arial"/>
              </w:rPr>
            </w:pPr>
            <w:r w:rsidRPr="00C421E3">
              <w:rPr>
                <w:rFonts w:ascii="Arial" w:hAnsi="Arial" w:cs="Arial"/>
              </w:rPr>
              <w:t>μὴ βοηθῶν δέ, ψόγον·</w:t>
            </w:r>
          </w:p>
        </w:tc>
        <w:tc>
          <w:tcPr>
            <w:tcW w:w="5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E99" w:rsidRPr="00C421E3" w:rsidRDefault="005E2E99" w:rsidP="00BE4629">
            <w:pPr>
              <w:ind w:left="45" w:right="45"/>
              <w:rPr>
                <w:rFonts w:ascii="Arial" w:hAnsi="Arial" w:cs="Arial"/>
              </w:rPr>
            </w:pPr>
            <w:r w:rsidRPr="00C421E3">
              <w:rPr>
                <w:rFonts w:ascii="Arial" w:hAnsi="Arial" w:cs="Arial"/>
              </w:rPr>
              <w:t>αν όμως δε βοηθήσει, να μέμφεται·</w:t>
            </w:r>
          </w:p>
        </w:tc>
      </w:tr>
      <w:tr w:rsidR="005E2E99" w:rsidRPr="00C421E3" w:rsidTr="00BE4629">
        <w:trPr>
          <w:trHeight w:val="737"/>
          <w:jc w:val="center"/>
        </w:trPr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E99" w:rsidRPr="00C421E3" w:rsidRDefault="005E2E99" w:rsidP="00BE4629">
            <w:pPr>
              <w:ind w:left="45" w:right="45"/>
              <w:rPr>
                <w:rFonts w:ascii="Arial" w:hAnsi="Arial" w:cs="Arial"/>
              </w:rPr>
            </w:pPr>
            <w:r w:rsidRPr="00C421E3">
              <w:rPr>
                <w:rFonts w:ascii="Arial" w:hAnsi="Arial" w:cs="Arial"/>
              </w:rPr>
              <w:t>δοῦλος δὲ βοηθήσας μὲν ἐλεύθερος γιγνέσθω,</w:t>
            </w:r>
          </w:p>
        </w:tc>
        <w:tc>
          <w:tcPr>
            <w:tcW w:w="5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E99" w:rsidRPr="00C421E3" w:rsidRDefault="005E2E99" w:rsidP="00BE4629">
            <w:pPr>
              <w:ind w:left="45" w:right="45"/>
              <w:rPr>
                <w:rFonts w:ascii="Arial" w:hAnsi="Arial" w:cs="Arial"/>
              </w:rPr>
            </w:pPr>
            <w:r w:rsidRPr="00C421E3">
              <w:rPr>
                <w:rFonts w:ascii="Arial" w:hAnsi="Arial" w:cs="Arial"/>
              </w:rPr>
              <w:t>και ο δούλος που θα βοηθήσει, ας κερδίζει την ελευθερία του,</w:t>
            </w:r>
          </w:p>
        </w:tc>
      </w:tr>
      <w:tr w:rsidR="005E2E99" w:rsidRPr="00C421E3" w:rsidTr="00BE4629">
        <w:trPr>
          <w:trHeight w:val="737"/>
          <w:jc w:val="center"/>
        </w:trPr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E99" w:rsidRPr="00C421E3" w:rsidRDefault="005E2E99" w:rsidP="00BE4629">
            <w:pPr>
              <w:ind w:left="45" w:right="45"/>
              <w:rPr>
                <w:rFonts w:ascii="Arial" w:hAnsi="Arial" w:cs="Arial"/>
              </w:rPr>
            </w:pPr>
            <w:r w:rsidRPr="00C421E3">
              <w:rPr>
                <w:rFonts w:ascii="Arial" w:hAnsi="Arial" w:cs="Arial"/>
              </w:rPr>
              <w:t>μὴ βοηθήσας δὲ πληγὰς ἑκατὸν τῇ μάστιγι τυπτέσθω.</w:t>
            </w:r>
          </w:p>
        </w:tc>
        <w:tc>
          <w:tcPr>
            <w:tcW w:w="5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E99" w:rsidRPr="00C421E3" w:rsidRDefault="005E2E99" w:rsidP="00BE4629">
            <w:pPr>
              <w:ind w:left="45" w:right="45"/>
              <w:rPr>
                <w:rFonts w:ascii="Arial" w:hAnsi="Arial" w:cs="Arial"/>
              </w:rPr>
            </w:pPr>
            <w:r w:rsidRPr="00C421E3">
              <w:rPr>
                <w:rFonts w:ascii="Arial" w:hAnsi="Arial" w:cs="Arial"/>
              </w:rPr>
              <w:t>αν όμως δε βοηθήσει, να κτυπηθεί με εκατό χτυπήματα με το μαστίγιο.</w:t>
            </w:r>
          </w:p>
        </w:tc>
      </w:tr>
      <w:tr w:rsidR="005E2E99" w:rsidRPr="00C421E3" w:rsidTr="00BE4629">
        <w:trPr>
          <w:trHeight w:val="737"/>
          <w:jc w:val="center"/>
        </w:trPr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E99" w:rsidRPr="00C421E3" w:rsidRDefault="005E2E99" w:rsidP="00BE4629">
            <w:pPr>
              <w:ind w:left="45" w:right="45"/>
              <w:rPr>
                <w:rFonts w:ascii="Arial" w:hAnsi="Arial" w:cs="Arial"/>
              </w:rPr>
            </w:pPr>
            <w:r w:rsidRPr="00C421E3">
              <w:rPr>
                <w:rFonts w:ascii="Arial" w:hAnsi="Arial" w:cs="Arial"/>
              </w:rPr>
              <w:t>Ἐὰν δὲ τις ὄφλῃ δίκην αἰκίας γονέων,</w:t>
            </w:r>
          </w:p>
        </w:tc>
        <w:tc>
          <w:tcPr>
            <w:tcW w:w="5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E99" w:rsidRPr="00C421E3" w:rsidRDefault="005E2E99" w:rsidP="00BE4629">
            <w:pPr>
              <w:ind w:left="45" w:right="45"/>
              <w:rPr>
                <w:rFonts w:ascii="Arial" w:hAnsi="Arial" w:cs="Arial"/>
              </w:rPr>
            </w:pPr>
            <w:r w:rsidRPr="00C421E3">
              <w:rPr>
                <w:rFonts w:ascii="Arial" w:hAnsi="Arial" w:cs="Arial"/>
              </w:rPr>
              <w:t>Αν κάποιος καταδικαστεί για βιαιοπραγία εναντίον των γονιών του,</w:t>
            </w:r>
          </w:p>
        </w:tc>
      </w:tr>
      <w:tr w:rsidR="005E2E99" w:rsidRPr="00C421E3" w:rsidTr="00BE4629">
        <w:trPr>
          <w:trHeight w:val="737"/>
          <w:jc w:val="center"/>
        </w:trPr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E99" w:rsidRPr="00C421E3" w:rsidRDefault="005E2E99" w:rsidP="00BE4629">
            <w:pPr>
              <w:ind w:left="45" w:right="45"/>
              <w:rPr>
                <w:rFonts w:ascii="Arial" w:hAnsi="Arial" w:cs="Arial"/>
              </w:rPr>
            </w:pPr>
            <w:r w:rsidRPr="00C421E3">
              <w:rPr>
                <w:rFonts w:ascii="Arial" w:hAnsi="Arial" w:cs="Arial"/>
              </w:rPr>
              <w:t>πρῶτον μὲν φευγέτω ἀειφυγίαν ἐξ ἄστεως</w:t>
            </w:r>
          </w:p>
        </w:tc>
        <w:tc>
          <w:tcPr>
            <w:tcW w:w="5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E99" w:rsidRPr="00C421E3" w:rsidRDefault="005E2E99" w:rsidP="00BE4629">
            <w:pPr>
              <w:ind w:left="45" w:right="45"/>
              <w:rPr>
                <w:rFonts w:ascii="Arial" w:hAnsi="Arial" w:cs="Arial"/>
              </w:rPr>
            </w:pPr>
            <w:r w:rsidRPr="00C421E3">
              <w:rPr>
                <w:rFonts w:ascii="Arial" w:hAnsi="Arial" w:cs="Arial"/>
              </w:rPr>
              <w:t>πρώτα απ’ όλα να απελαύνεται για πάντα από την πόλη</w:t>
            </w:r>
          </w:p>
        </w:tc>
      </w:tr>
      <w:tr w:rsidR="005E2E99" w:rsidRPr="00C421E3" w:rsidTr="00BE4629">
        <w:trPr>
          <w:trHeight w:val="737"/>
          <w:jc w:val="center"/>
        </w:trPr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E99" w:rsidRPr="00C421E3" w:rsidRDefault="005E2E99" w:rsidP="00BE4629">
            <w:pPr>
              <w:ind w:left="45" w:right="45"/>
              <w:rPr>
                <w:rFonts w:ascii="Arial" w:hAnsi="Arial" w:cs="Arial"/>
              </w:rPr>
            </w:pPr>
            <w:r w:rsidRPr="00C421E3">
              <w:rPr>
                <w:rFonts w:ascii="Arial" w:hAnsi="Arial" w:cs="Arial"/>
              </w:rPr>
              <w:t>εἰς τὴν ἄλλην χώραν καὶ πάντων ἱερῶν εἱργέσθω,</w:t>
            </w:r>
          </w:p>
        </w:tc>
        <w:tc>
          <w:tcPr>
            <w:tcW w:w="5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E99" w:rsidRPr="00C421E3" w:rsidRDefault="005E2E99" w:rsidP="00BE4629">
            <w:pPr>
              <w:ind w:left="45" w:right="45"/>
              <w:rPr>
                <w:rFonts w:ascii="Arial" w:hAnsi="Arial" w:cs="Arial"/>
              </w:rPr>
            </w:pPr>
            <w:r w:rsidRPr="00C421E3">
              <w:rPr>
                <w:rFonts w:ascii="Arial" w:hAnsi="Arial" w:cs="Arial"/>
              </w:rPr>
              <w:t>σε άλλη χώρα και να αποκλείεται από κάθε ιερή τελετή,</w:t>
            </w:r>
          </w:p>
        </w:tc>
      </w:tr>
      <w:tr w:rsidR="005E2E99" w:rsidRPr="00C421E3" w:rsidTr="00BE4629">
        <w:trPr>
          <w:trHeight w:val="737"/>
          <w:jc w:val="center"/>
        </w:trPr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E99" w:rsidRPr="00C421E3" w:rsidRDefault="005E2E99" w:rsidP="00BE4629">
            <w:pPr>
              <w:ind w:left="45" w:right="45"/>
              <w:rPr>
                <w:rFonts w:ascii="Arial" w:hAnsi="Arial" w:cs="Arial"/>
              </w:rPr>
            </w:pPr>
            <w:r w:rsidRPr="00C421E3">
              <w:rPr>
                <w:rFonts w:ascii="Arial" w:hAnsi="Arial" w:cs="Arial"/>
              </w:rPr>
              <w:t>κατελθὼν δὲ θανάτῳ ζημιούσθω.</w:t>
            </w:r>
          </w:p>
        </w:tc>
        <w:tc>
          <w:tcPr>
            <w:tcW w:w="5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E99" w:rsidRPr="00C421E3" w:rsidRDefault="005E2E99" w:rsidP="00BE4629">
            <w:pPr>
              <w:ind w:left="45" w:right="45"/>
              <w:rPr>
                <w:rFonts w:ascii="Arial" w:hAnsi="Arial" w:cs="Arial"/>
              </w:rPr>
            </w:pPr>
            <w:r w:rsidRPr="00C421E3">
              <w:rPr>
                <w:rFonts w:ascii="Arial" w:hAnsi="Arial" w:cs="Arial"/>
              </w:rPr>
              <w:t>κι αν γυρίσει από την εξορία, να τιμωρείται με την ποινή του θανάτου.</w:t>
            </w:r>
          </w:p>
        </w:tc>
      </w:tr>
      <w:tr w:rsidR="005E2E99" w:rsidRPr="00C421E3" w:rsidTr="00BE4629">
        <w:trPr>
          <w:trHeight w:val="737"/>
          <w:jc w:val="center"/>
        </w:trPr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E99" w:rsidRPr="00C421E3" w:rsidRDefault="005E2E99" w:rsidP="00BE4629">
            <w:pPr>
              <w:ind w:left="45" w:right="45"/>
              <w:rPr>
                <w:rFonts w:ascii="Arial" w:hAnsi="Arial" w:cs="Arial"/>
              </w:rPr>
            </w:pPr>
            <w:r w:rsidRPr="00C421E3">
              <w:rPr>
                <w:rFonts w:ascii="Arial" w:hAnsi="Arial" w:cs="Arial"/>
              </w:rPr>
              <w:t>Ἐὰν δὲ τις ἐλεύθερος τῷ τοιούτῳ συφμάγῃ</w:t>
            </w:r>
          </w:p>
        </w:tc>
        <w:tc>
          <w:tcPr>
            <w:tcW w:w="5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E99" w:rsidRPr="00C421E3" w:rsidRDefault="005E2E99" w:rsidP="00BE4629">
            <w:pPr>
              <w:ind w:left="45" w:right="45"/>
              <w:rPr>
                <w:rFonts w:ascii="Arial" w:hAnsi="Arial" w:cs="Arial"/>
              </w:rPr>
            </w:pPr>
            <w:r w:rsidRPr="00C421E3">
              <w:rPr>
                <w:rFonts w:ascii="Arial" w:hAnsi="Arial" w:cs="Arial"/>
              </w:rPr>
              <w:t>Κι αν κάποιος ελεύθερος φάει μαζί μ’ αυτόν</w:t>
            </w:r>
          </w:p>
        </w:tc>
      </w:tr>
      <w:tr w:rsidR="005E2E99" w:rsidRPr="00C421E3" w:rsidTr="00BE4629">
        <w:trPr>
          <w:trHeight w:val="737"/>
          <w:jc w:val="center"/>
        </w:trPr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E99" w:rsidRPr="00C421E3" w:rsidRDefault="005E2E99" w:rsidP="00BE4629">
            <w:pPr>
              <w:ind w:left="45" w:right="45"/>
              <w:rPr>
                <w:rFonts w:ascii="Arial" w:hAnsi="Arial" w:cs="Arial"/>
              </w:rPr>
            </w:pPr>
            <w:r w:rsidRPr="00C421E3">
              <w:rPr>
                <w:rFonts w:ascii="Arial" w:hAnsi="Arial" w:cs="Arial"/>
              </w:rPr>
              <w:t>ἢ συμπίῃ ἢ τίνα τοιαύτην ἄλλην κοινωνίαν κοινωνήσῃ</w:t>
            </w:r>
          </w:p>
        </w:tc>
        <w:tc>
          <w:tcPr>
            <w:tcW w:w="5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E99" w:rsidRPr="00C421E3" w:rsidRDefault="005E2E99" w:rsidP="00BE4629">
            <w:pPr>
              <w:ind w:left="45" w:right="45"/>
              <w:rPr>
                <w:rFonts w:ascii="Arial" w:hAnsi="Arial" w:cs="Arial"/>
              </w:rPr>
            </w:pPr>
            <w:r w:rsidRPr="00C421E3">
              <w:rPr>
                <w:rFonts w:ascii="Arial" w:hAnsi="Arial" w:cs="Arial"/>
              </w:rPr>
              <w:t>ή πιει μαζί του ή έχει κάποια άλλη σχέση</w:t>
            </w:r>
          </w:p>
        </w:tc>
      </w:tr>
      <w:tr w:rsidR="005E2E99" w:rsidRPr="00C421E3" w:rsidTr="00BE4629">
        <w:trPr>
          <w:trHeight w:val="737"/>
          <w:jc w:val="center"/>
        </w:trPr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E99" w:rsidRPr="00C421E3" w:rsidRDefault="005E2E99" w:rsidP="00BE4629">
            <w:pPr>
              <w:ind w:left="45" w:right="45"/>
              <w:rPr>
                <w:rFonts w:ascii="Arial" w:hAnsi="Arial" w:cs="Arial"/>
              </w:rPr>
            </w:pPr>
            <w:r w:rsidRPr="00C421E3">
              <w:rPr>
                <w:rFonts w:ascii="Arial" w:hAnsi="Arial" w:cs="Arial"/>
              </w:rPr>
              <w:lastRenderedPageBreak/>
              <w:t>ἢ καὶ μόνον ἐντυγχάνων που προσάπτηται ἑκών,</w:t>
            </w:r>
          </w:p>
        </w:tc>
        <w:tc>
          <w:tcPr>
            <w:tcW w:w="5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E99" w:rsidRPr="00C421E3" w:rsidRDefault="005E2E99" w:rsidP="00BE4629">
            <w:pPr>
              <w:ind w:left="45" w:right="45"/>
              <w:rPr>
                <w:rFonts w:ascii="Arial" w:hAnsi="Arial" w:cs="Arial"/>
              </w:rPr>
            </w:pPr>
            <w:r w:rsidRPr="00C421E3">
              <w:rPr>
                <w:rFonts w:ascii="Arial" w:hAnsi="Arial" w:cs="Arial"/>
              </w:rPr>
              <w:t>ή συναντώντας τον κάπου έρθει σε επαφή μαζί του με τη θέλησή του,</w:t>
            </w:r>
          </w:p>
        </w:tc>
      </w:tr>
      <w:tr w:rsidR="005E2E99" w:rsidRPr="00C421E3" w:rsidTr="00BE4629">
        <w:trPr>
          <w:trHeight w:val="737"/>
          <w:jc w:val="center"/>
        </w:trPr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E99" w:rsidRPr="00C421E3" w:rsidRDefault="005E2E99" w:rsidP="00BE4629">
            <w:pPr>
              <w:ind w:left="45" w:right="45"/>
              <w:rPr>
                <w:rFonts w:ascii="Arial" w:hAnsi="Arial" w:cs="Arial"/>
              </w:rPr>
            </w:pPr>
            <w:r w:rsidRPr="00C421E3">
              <w:rPr>
                <w:rFonts w:ascii="Arial" w:hAnsi="Arial" w:cs="Arial"/>
              </w:rPr>
              <w:t>μήτε εἰς ἱερὸν ἔλθῃ μηδὲν μήτ’ εἰς ἀγορὰν</w:t>
            </w:r>
          </w:p>
        </w:tc>
        <w:tc>
          <w:tcPr>
            <w:tcW w:w="5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E99" w:rsidRPr="00C421E3" w:rsidRDefault="005E2E99" w:rsidP="00BE4629">
            <w:pPr>
              <w:ind w:left="45" w:right="45"/>
              <w:rPr>
                <w:rFonts w:ascii="Arial" w:hAnsi="Arial" w:cs="Arial"/>
              </w:rPr>
            </w:pPr>
            <w:r w:rsidRPr="00C421E3">
              <w:rPr>
                <w:rFonts w:ascii="Arial" w:hAnsi="Arial" w:cs="Arial"/>
              </w:rPr>
              <w:t>ούτε στο ιερό να έρθει ούτε στην αγορά</w:t>
            </w:r>
          </w:p>
        </w:tc>
      </w:tr>
      <w:tr w:rsidR="005E2E99" w:rsidRPr="00C421E3" w:rsidTr="00BE4629">
        <w:trPr>
          <w:trHeight w:val="737"/>
          <w:jc w:val="center"/>
        </w:trPr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E99" w:rsidRPr="00C421E3" w:rsidRDefault="005E2E99" w:rsidP="00BE4629">
            <w:pPr>
              <w:ind w:left="45" w:right="45"/>
              <w:rPr>
                <w:rFonts w:ascii="Arial" w:hAnsi="Arial" w:cs="Arial"/>
              </w:rPr>
            </w:pPr>
            <w:r w:rsidRPr="00C421E3">
              <w:rPr>
                <w:rFonts w:ascii="Arial" w:hAnsi="Arial" w:cs="Arial"/>
              </w:rPr>
              <w:t>μήτ’ εἰς πόλιν ὅλως πρότερον ἢ καθήρηται.</w:t>
            </w:r>
          </w:p>
        </w:tc>
        <w:tc>
          <w:tcPr>
            <w:tcW w:w="5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E99" w:rsidRPr="00C421E3" w:rsidRDefault="005E2E99" w:rsidP="00BE4629">
            <w:pPr>
              <w:ind w:left="45" w:right="45"/>
              <w:rPr>
                <w:rFonts w:ascii="Arial" w:hAnsi="Arial" w:cs="Arial"/>
              </w:rPr>
            </w:pPr>
            <w:r w:rsidRPr="00C421E3">
              <w:rPr>
                <w:rFonts w:ascii="Arial" w:hAnsi="Arial" w:cs="Arial"/>
              </w:rPr>
              <w:t>ούτε γενικά στην πόλη παρά μόνο αφού εξαγνιστεί.</w:t>
            </w:r>
          </w:p>
        </w:tc>
      </w:tr>
    </w:tbl>
    <w:p w:rsidR="005E2E99" w:rsidRPr="00C421E3" w:rsidRDefault="005E2E99" w:rsidP="005E2E99">
      <w:pPr>
        <w:jc w:val="right"/>
        <w:rPr>
          <w:rFonts w:ascii="Arial" w:hAnsi="Arial" w:cs="Arial"/>
        </w:rPr>
      </w:pPr>
      <w:r w:rsidRPr="00C421E3">
        <w:rPr>
          <w:rFonts w:ascii="Arial" w:hAnsi="Arial" w:cs="Arial"/>
        </w:rPr>
        <w:t>Πλάτων, Νόμοι 88 1b-</w:t>
      </w:r>
      <w:r w:rsidRPr="00C421E3">
        <w:rPr>
          <w:rFonts w:ascii="Arial" w:hAnsi="Arial" w:cs="Arial"/>
          <w:lang w:val="en-US"/>
        </w:rPr>
        <w:t>e</w:t>
      </w:r>
      <w:r w:rsidRPr="00C421E3">
        <w:rPr>
          <w:rFonts w:ascii="Arial" w:hAnsi="Arial" w:cs="Arial"/>
        </w:rPr>
        <w:t xml:space="preserve"> (διασκευὴ)</w:t>
      </w:r>
    </w:p>
    <w:p w:rsidR="005E2E99" w:rsidRDefault="005E2E99" w:rsidP="005E2E99">
      <w:pPr>
        <w:tabs>
          <w:tab w:val="center" w:pos="4153"/>
          <w:tab w:val="right" w:pos="83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82BB9">
        <w:rPr>
          <w:rFonts w:ascii="Arial" w:hAnsi="Arial" w:cs="Arial"/>
        </w:rPr>
        <w:t>©</w:t>
      </w:r>
      <w:r w:rsidRPr="00C421E3">
        <w:rPr>
          <w:rFonts w:ascii="Arial" w:hAnsi="Arial" w:cs="Arial"/>
        </w:rPr>
        <w:t xml:space="preserve"> Ελληνικός Πολιτισμός -  Γιάννης Παπαθανασίου</w:t>
      </w:r>
      <w:r>
        <w:rPr>
          <w:rFonts w:ascii="Arial" w:hAnsi="Arial" w:cs="Arial"/>
        </w:rPr>
        <w:tab/>
      </w:r>
    </w:p>
    <w:p w:rsidR="004A28B9" w:rsidRDefault="004A28B9" w:rsidP="005E2E99">
      <w:pPr>
        <w:tabs>
          <w:tab w:val="center" w:pos="4153"/>
          <w:tab w:val="right" w:pos="8306"/>
        </w:tabs>
        <w:rPr>
          <w:rFonts w:ascii="Arial" w:hAnsi="Arial" w:cs="Arial"/>
          <w:b/>
          <w:sz w:val="24"/>
          <w:szCs w:val="24"/>
        </w:rPr>
      </w:pPr>
    </w:p>
    <w:p w:rsidR="005E2E99" w:rsidRDefault="005E2E99" w:rsidP="005E2E99">
      <w:pPr>
        <w:tabs>
          <w:tab w:val="center" w:pos="4153"/>
          <w:tab w:val="right" w:pos="830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Γ. ΓΡΑΜΜΑΤΙΚΗ </w:t>
      </w:r>
    </w:p>
    <w:p w:rsidR="004A28B9" w:rsidRDefault="004A28B9" w:rsidP="005E2E99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24"/>
          <w:szCs w:val="24"/>
        </w:rPr>
      </w:pPr>
    </w:p>
    <w:p w:rsidR="004A28B9" w:rsidRDefault="004A28B9" w:rsidP="005E2E99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24"/>
          <w:szCs w:val="24"/>
        </w:rPr>
      </w:pPr>
    </w:p>
    <w:p w:rsidR="005E2E99" w:rsidRDefault="005E2E99" w:rsidP="005E2E99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ΠΡΟΣΤΑΚΤΙΚΗ ΕΝΕΣΤΩΤΑ ΚΑΙ ΑΟΡΙΣΤΟΥ ΕΦ ΚΑΙ ΜΦ</w:t>
      </w:r>
    </w:p>
    <w:p w:rsidR="005E2E99" w:rsidRPr="00066195" w:rsidRDefault="004A28B9" w:rsidP="005E2E99">
      <w:pPr>
        <w:pStyle w:val="Web"/>
        <w:spacing w:before="0" w:beforeAutospacing="0" w:after="300" w:afterAutospacing="0"/>
        <w:jc w:val="center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>ΠΡΟΣ</w:t>
      </w:r>
      <w:r w:rsidR="005E2E99" w:rsidRPr="00066195">
        <w:rPr>
          <w:rFonts w:ascii="Verdana" w:hAnsi="Verdana" w:cs="Arial"/>
          <w:b/>
          <w:color w:val="000000" w:themeColor="text1"/>
        </w:rPr>
        <w:t>ΤΑΚΤΙΚΗ ΕΦ</w:t>
      </w:r>
    </w:p>
    <w:p w:rsidR="005E2E99" w:rsidRPr="00066195" w:rsidRDefault="005E2E99" w:rsidP="005E2E99">
      <w:pPr>
        <w:pStyle w:val="Web"/>
        <w:spacing w:before="0" w:beforeAutospacing="0" w:after="300" w:afterAutospacing="0"/>
        <w:rPr>
          <w:rFonts w:ascii="Verdana" w:hAnsi="Verdana" w:cs="Arial"/>
          <w:b/>
          <w:color w:val="000000" w:themeColor="text1"/>
        </w:rPr>
      </w:pPr>
      <w:r w:rsidRPr="00066195">
        <w:rPr>
          <w:rFonts w:ascii="Verdana" w:hAnsi="Verdana" w:cs="Arial"/>
          <w:b/>
          <w:color w:val="000000" w:themeColor="text1"/>
        </w:rPr>
        <w:t xml:space="preserve">ΕΝΕΣΤΩΤΑΣ   </w:t>
      </w:r>
      <w:r w:rsidRPr="00066195">
        <w:rPr>
          <w:rFonts w:ascii="Verdana" w:hAnsi="Verdana" w:cs="Arial"/>
          <w:b/>
          <w:color w:val="000000" w:themeColor="text1"/>
        </w:rPr>
        <w:tab/>
      </w:r>
      <w:r w:rsidRPr="00066195">
        <w:rPr>
          <w:rFonts w:ascii="Verdana" w:hAnsi="Verdana" w:cs="Arial"/>
          <w:b/>
          <w:color w:val="000000" w:themeColor="text1"/>
        </w:rPr>
        <w:tab/>
      </w:r>
      <w:r w:rsidR="004A28B9">
        <w:rPr>
          <w:rFonts w:ascii="Verdana" w:hAnsi="Verdana" w:cs="Arial"/>
          <w:b/>
          <w:color w:val="000000" w:themeColor="text1"/>
        </w:rPr>
        <w:tab/>
      </w:r>
      <w:r w:rsidR="004A28B9">
        <w:rPr>
          <w:rFonts w:ascii="Verdana" w:hAnsi="Verdana" w:cs="Arial"/>
          <w:b/>
          <w:color w:val="000000" w:themeColor="text1"/>
        </w:rPr>
        <w:tab/>
      </w:r>
      <w:r w:rsidRPr="00066195">
        <w:rPr>
          <w:rFonts w:ascii="Verdana" w:hAnsi="Verdana" w:cs="Arial"/>
          <w:b/>
          <w:color w:val="000000" w:themeColor="text1"/>
        </w:rPr>
        <w:t>ΑΟΡΙΣΤΟΣ</w:t>
      </w:r>
    </w:p>
    <w:p w:rsidR="005E2E99" w:rsidRDefault="005E2E99" w:rsidP="004A28B9">
      <w:pPr>
        <w:pStyle w:val="Web"/>
        <w:numPr>
          <w:ilvl w:val="0"/>
          <w:numId w:val="1"/>
        </w:numPr>
        <w:spacing w:before="0" w:beforeAutospacing="0" w:after="300" w:afterAutospacing="0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ab/>
      </w:r>
      <w:r>
        <w:rPr>
          <w:rFonts w:ascii="Verdana" w:hAnsi="Verdana" w:cs="Arial"/>
          <w:color w:val="000000" w:themeColor="text1"/>
        </w:rPr>
        <w:tab/>
      </w:r>
      <w:r>
        <w:rPr>
          <w:rFonts w:ascii="Verdana" w:hAnsi="Verdana" w:cs="Arial"/>
          <w:color w:val="000000" w:themeColor="text1"/>
        </w:rPr>
        <w:tab/>
      </w:r>
      <w:r>
        <w:rPr>
          <w:rFonts w:ascii="Verdana" w:hAnsi="Verdana" w:cs="Arial"/>
          <w:color w:val="000000" w:themeColor="text1"/>
        </w:rPr>
        <w:tab/>
      </w:r>
      <w:r w:rsidR="004A28B9">
        <w:rPr>
          <w:rFonts w:ascii="Verdana" w:hAnsi="Verdana" w:cs="Arial"/>
          <w:color w:val="000000" w:themeColor="text1"/>
        </w:rPr>
        <w:t xml:space="preserve">    </w:t>
      </w:r>
      <w:r w:rsidR="004A28B9">
        <w:rPr>
          <w:rFonts w:ascii="Verdana" w:hAnsi="Verdana" w:cs="Arial"/>
          <w:color w:val="000000" w:themeColor="text1"/>
        </w:rPr>
        <w:tab/>
      </w:r>
      <w:r w:rsidR="004A28B9">
        <w:rPr>
          <w:rFonts w:ascii="Verdana" w:hAnsi="Verdana" w:cs="Arial"/>
          <w:color w:val="000000" w:themeColor="text1"/>
        </w:rPr>
        <w:tab/>
      </w:r>
      <w:r w:rsidR="004A28B9">
        <w:rPr>
          <w:rFonts w:ascii="Verdana" w:hAnsi="Verdana" w:cs="Arial"/>
          <w:color w:val="000000" w:themeColor="text1"/>
        </w:rPr>
        <w:tab/>
        <w:t xml:space="preserve">   -</w:t>
      </w:r>
    </w:p>
    <w:p w:rsidR="005E2E99" w:rsidRDefault="005E2E99" w:rsidP="005E2E99">
      <w:pPr>
        <w:pStyle w:val="Web"/>
        <w:spacing w:before="0" w:beforeAutospacing="0" w:after="300" w:afterAutospacing="0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λ</w:t>
      </w:r>
      <w:r w:rsidR="004A28B9">
        <w:rPr>
          <w:color w:val="000000" w:themeColor="text1"/>
        </w:rPr>
        <w:t>ῦ</w:t>
      </w:r>
      <w:r w:rsidR="004A28B9">
        <w:rPr>
          <w:rFonts w:ascii="Verdana" w:hAnsi="Verdana" w:cs="Arial"/>
          <w:color w:val="000000" w:themeColor="text1"/>
        </w:rPr>
        <w:t>ε</w:t>
      </w:r>
      <w:r>
        <w:rPr>
          <w:rFonts w:ascii="Verdana" w:hAnsi="Verdana" w:cs="Arial"/>
          <w:color w:val="000000" w:themeColor="text1"/>
        </w:rPr>
        <w:tab/>
      </w:r>
      <w:r>
        <w:rPr>
          <w:rFonts w:ascii="Verdana" w:hAnsi="Verdana" w:cs="Arial"/>
          <w:color w:val="000000" w:themeColor="text1"/>
        </w:rPr>
        <w:tab/>
      </w:r>
      <w:r>
        <w:rPr>
          <w:rFonts w:ascii="Verdana" w:hAnsi="Verdana" w:cs="Arial"/>
          <w:color w:val="000000" w:themeColor="text1"/>
        </w:rPr>
        <w:tab/>
      </w:r>
      <w:r>
        <w:rPr>
          <w:rFonts w:ascii="Verdana" w:hAnsi="Verdana" w:cs="Arial"/>
          <w:color w:val="000000" w:themeColor="text1"/>
        </w:rPr>
        <w:tab/>
      </w:r>
      <w:r w:rsidR="004A28B9">
        <w:rPr>
          <w:rFonts w:ascii="Verdana" w:hAnsi="Verdana" w:cs="Arial"/>
          <w:color w:val="000000" w:themeColor="text1"/>
        </w:rPr>
        <w:tab/>
      </w:r>
      <w:r w:rsidR="004A28B9">
        <w:rPr>
          <w:rFonts w:ascii="Verdana" w:hAnsi="Verdana" w:cs="Arial"/>
          <w:color w:val="000000" w:themeColor="text1"/>
        </w:rPr>
        <w:tab/>
      </w:r>
      <w:r w:rsidR="004A28B9">
        <w:rPr>
          <w:rFonts w:ascii="Verdana" w:hAnsi="Verdana" w:cs="Arial"/>
          <w:color w:val="000000" w:themeColor="text1"/>
        </w:rPr>
        <w:tab/>
      </w:r>
      <w:r>
        <w:rPr>
          <w:rFonts w:ascii="Verdana" w:hAnsi="Verdana" w:cs="Arial"/>
          <w:color w:val="000000" w:themeColor="text1"/>
        </w:rPr>
        <w:t>λ</w:t>
      </w:r>
      <w:r w:rsidR="004A28B9">
        <w:rPr>
          <w:color w:val="000000" w:themeColor="text1"/>
        </w:rPr>
        <w:t>ῦ</w:t>
      </w:r>
      <w:r w:rsidR="004A28B9">
        <w:rPr>
          <w:rFonts w:ascii="Verdana" w:hAnsi="Verdana" w:cs="Arial"/>
          <w:color w:val="000000" w:themeColor="text1"/>
        </w:rPr>
        <w:t>σον</w:t>
      </w:r>
    </w:p>
    <w:p w:rsidR="004A28B9" w:rsidRDefault="005E2E99" w:rsidP="005E2E99">
      <w:pPr>
        <w:pStyle w:val="Web"/>
        <w:spacing w:before="0" w:beforeAutospacing="0" w:after="300" w:afterAutospacing="0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λ</w:t>
      </w:r>
      <w:r w:rsidR="004A28B9">
        <w:rPr>
          <w:rFonts w:ascii="Verdana" w:hAnsi="Verdana" w:cs="Arial"/>
          <w:color w:val="000000" w:themeColor="text1"/>
        </w:rPr>
        <w:t>υέτω</w:t>
      </w:r>
      <w:r>
        <w:rPr>
          <w:rFonts w:ascii="Verdana" w:hAnsi="Verdana" w:cs="Arial"/>
          <w:color w:val="000000" w:themeColor="text1"/>
        </w:rPr>
        <w:tab/>
      </w:r>
      <w:r>
        <w:rPr>
          <w:rFonts w:ascii="Verdana" w:hAnsi="Verdana" w:cs="Arial"/>
          <w:color w:val="000000" w:themeColor="text1"/>
        </w:rPr>
        <w:tab/>
      </w:r>
      <w:r>
        <w:rPr>
          <w:rFonts w:ascii="Verdana" w:hAnsi="Verdana" w:cs="Arial"/>
          <w:color w:val="000000" w:themeColor="text1"/>
        </w:rPr>
        <w:tab/>
      </w:r>
      <w:r>
        <w:rPr>
          <w:rFonts w:ascii="Verdana" w:hAnsi="Verdana" w:cs="Arial"/>
          <w:color w:val="000000" w:themeColor="text1"/>
        </w:rPr>
        <w:tab/>
      </w:r>
      <w:r w:rsidR="004A28B9">
        <w:rPr>
          <w:rFonts w:ascii="Verdana" w:hAnsi="Verdana" w:cs="Arial"/>
          <w:color w:val="000000" w:themeColor="text1"/>
        </w:rPr>
        <w:t xml:space="preserve">                 </w:t>
      </w:r>
      <w:r>
        <w:rPr>
          <w:rFonts w:ascii="Verdana" w:hAnsi="Verdana" w:cs="Arial"/>
          <w:color w:val="000000" w:themeColor="text1"/>
        </w:rPr>
        <w:t>λ</w:t>
      </w:r>
      <w:r w:rsidR="004A28B9">
        <w:rPr>
          <w:rFonts w:ascii="Verdana" w:hAnsi="Verdana" w:cs="Arial"/>
          <w:color w:val="000000" w:themeColor="text1"/>
        </w:rPr>
        <w:t>υσάτω</w:t>
      </w:r>
    </w:p>
    <w:p w:rsidR="005E2E99" w:rsidRDefault="004A28B9" w:rsidP="005E2E99">
      <w:pPr>
        <w:pStyle w:val="Web"/>
        <w:spacing w:before="0" w:beforeAutospacing="0" w:after="300" w:afterAutospacing="0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   -</w:t>
      </w:r>
      <w:r w:rsidR="005E2E99">
        <w:rPr>
          <w:rFonts w:ascii="Verdana" w:hAnsi="Verdana" w:cs="Arial"/>
          <w:color w:val="000000" w:themeColor="text1"/>
        </w:rPr>
        <w:tab/>
      </w:r>
      <w:r w:rsidR="005E2E99">
        <w:rPr>
          <w:rFonts w:ascii="Verdana" w:hAnsi="Verdana" w:cs="Arial"/>
          <w:color w:val="000000" w:themeColor="text1"/>
        </w:rPr>
        <w:tab/>
      </w:r>
      <w:r w:rsidR="005E2E99">
        <w:rPr>
          <w:rFonts w:ascii="Verdana" w:hAnsi="Verdana" w:cs="Arial"/>
          <w:color w:val="000000" w:themeColor="text1"/>
        </w:rPr>
        <w:tab/>
      </w:r>
      <w:r>
        <w:rPr>
          <w:rFonts w:ascii="Verdana" w:hAnsi="Verdana" w:cs="Arial"/>
          <w:color w:val="000000" w:themeColor="text1"/>
        </w:rPr>
        <w:tab/>
      </w:r>
      <w:r>
        <w:rPr>
          <w:rFonts w:ascii="Verdana" w:hAnsi="Verdana" w:cs="Arial"/>
          <w:color w:val="000000" w:themeColor="text1"/>
        </w:rPr>
        <w:tab/>
      </w:r>
      <w:r>
        <w:rPr>
          <w:rFonts w:ascii="Verdana" w:hAnsi="Verdana" w:cs="Arial"/>
          <w:color w:val="000000" w:themeColor="text1"/>
        </w:rPr>
        <w:tab/>
      </w:r>
      <w:r>
        <w:rPr>
          <w:rFonts w:ascii="Verdana" w:hAnsi="Verdana" w:cs="Arial"/>
          <w:color w:val="000000" w:themeColor="text1"/>
        </w:rPr>
        <w:tab/>
        <w:t xml:space="preserve">   -</w:t>
      </w:r>
    </w:p>
    <w:p w:rsidR="005E2E99" w:rsidRDefault="004A28B9" w:rsidP="005E2E99">
      <w:pPr>
        <w:pStyle w:val="Web"/>
        <w:spacing w:before="0" w:beforeAutospacing="0" w:after="300" w:afterAutospacing="0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λύε</w:t>
      </w:r>
      <w:r w:rsidR="005E2E99">
        <w:rPr>
          <w:rFonts w:ascii="Verdana" w:hAnsi="Verdana" w:cs="Arial"/>
          <w:color w:val="000000" w:themeColor="text1"/>
        </w:rPr>
        <w:t>τε</w:t>
      </w:r>
      <w:r w:rsidR="005E2E99">
        <w:rPr>
          <w:rFonts w:ascii="Verdana" w:hAnsi="Verdana" w:cs="Arial"/>
          <w:color w:val="000000" w:themeColor="text1"/>
        </w:rPr>
        <w:tab/>
      </w:r>
      <w:r w:rsidR="005E2E99">
        <w:rPr>
          <w:rFonts w:ascii="Verdana" w:hAnsi="Verdana" w:cs="Arial"/>
          <w:color w:val="000000" w:themeColor="text1"/>
        </w:rPr>
        <w:tab/>
      </w:r>
      <w:r w:rsidR="005E2E99">
        <w:rPr>
          <w:rFonts w:ascii="Verdana" w:hAnsi="Verdana" w:cs="Arial"/>
          <w:color w:val="000000" w:themeColor="text1"/>
        </w:rPr>
        <w:tab/>
      </w:r>
      <w:r w:rsidR="005E2E99">
        <w:rPr>
          <w:rFonts w:ascii="Verdana" w:hAnsi="Verdana" w:cs="Arial"/>
          <w:color w:val="000000" w:themeColor="text1"/>
        </w:rPr>
        <w:tab/>
      </w:r>
      <w:r>
        <w:rPr>
          <w:rFonts w:ascii="Verdana" w:hAnsi="Verdana" w:cs="Arial"/>
          <w:color w:val="000000" w:themeColor="text1"/>
        </w:rPr>
        <w:t xml:space="preserve">                          λύσα</w:t>
      </w:r>
      <w:r w:rsidR="005E2E99">
        <w:rPr>
          <w:rFonts w:ascii="Verdana" w:hAnsi="Verdana" w:cs="Arial"/>
          <w:color w:val="000000" w:themeColor="text1"/>
        </w:rPr>
        <w:t>τε</w:t>
      </w:r>
    </w:p>
    <w:p w:rsidR="005E2E99" w:rsidRDefault="004A28B9" w:rsidP="005E2E99">
      <w:pPr>
        <w:pStyle w:val="Web"/>
        <w:spacing w:before="0" w:beforeAutospacing="0" w:after="300" w:afterAutospacing="0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λυέτων/λυέτωσαν/λυόντων</w:t>
      </w:r>
      <w:r>
        <w:rPr>
          <w:rFonts w:ascii="Verdana" w:hAnsi="Verdana" w:cs="Arial"/>
          <w:color w:val="000000" w:themeColor="text1"/>
        </w:rPr>
        <w:tab/>
      </w:r>
      <w:r>
        <w:rPr>
          <w:rFonts w:ascii="Verdana" w:hAnsi="Verdana" w:cs="Arial"/>
          <w:color w:val="000000" w:themeColor="text1"/>
        </w:rPr>
        <w:tab/>
      </w:r>
      <w:r>
        <w:rPr>
          <w:rFonts w:ascii="Verdana" w:hAnsi="Verdana" w:cs="Arial"/>
          <w:color w:val="000000" w:themeColor="text1"/>
        </w:rPr>
        <w:tab/>
        <w:t>λυσάντων/λυσάτωσαν</w:t>
      </w:r>
    </w:p>
    <w:p w:rsidR="005E2E99" w:rsidRDefault="005E2E99" w:rsidP="005E2E99">
      <w:pPr>
        <w:pStyle w:val="Web"/>
        <w:spacing w:before="0" w:beforeAutospacing="0" w:after="300" w:afterAutospacing="0"/>
        <w:rPr>
          <w:rFonts w:ascii="Verdana" w:hAnsi="Verdana" w:cs="Arial"/>
          <w:color w:val="000000" w:themeColor="text1"/>
        </w:rPr>
      </w:pPr>
    </w:p>
    <w:p w:rsidR="005E2E99" w:rsidRPr="00066195" w:rsidRDefault="004A28B9" w:rsidP="005E2E99">
      <w:pPr>
        <w:pStyle w:val="Web"/>
        <w:spacing w:before="0" w:beforeAutospacing="0" w:after="300" w:afterAutospacing="0"/>
        <w:jc w:val="center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>ΠΡΟΣ</w:t>
      </w:r>
      <w:r w:rsidR="005E2E99">
        <w:rPr>
          <w:rFonts w:ascii="Verdana" w:hAnsi="Verdana" w:cs="Arial"/>
          <w:b/>
          <w:color w:val="000000" w:themeColor="text1"/>
        </w:rPr>
        <w:t>ΤΑΚΤΙΚΗ Μ</w:t>
      </w:r>
      <w:r w:rsidR="005E2E99" w:rsidRPr="00066195">
        <w:rPr>
          <w:rFonts w:ascii="Verdana" w:hAnsi="Verdana" w:cs="Arial"/>
          <w:b/>
          <w:color w:val="000000" w:themeColor="text1"/>
        </w:rPr>
        <w:t>Φ</w:t>
      </w:r>
    </w:p>
    <w:p w:rsidR="005E2E99" w:rsidRPr="00066195" w:rsidRDefault="005E2E99" w:rsidP="005E2E99">
      <w:pPr>
        <w:pStyle w:val="Web"/>
        <w:spacing w:before="0" w:beforeAutospacing="0" w:after="300" w:afterAutospacing="0"/>
        <w:rPr>
          <w:rFonts w:ascii="Verdana" w:hAnsi="Verdana" w:cs="Arial"/>
          <w:b/>
          <w:color w:val="000000" w:themeColor="text1"/>
        </w:rPr>
      </w:pPr>
      <w:r w:rsidRPr="00066195">
        <w:rPr>
          <w:rFonts w:ascii="Verdana" w:hAnsi="Verdana" w:cs="Arial"/>
          <w:b/>
          <w:color w:val="000000" w:themeColor="text1"/>
        </w:rPr>
        <w:t xml:space="preserve">ΕΝΕΣΤΩΤΑΣ   </w:t>
      </w:r>
      <w:r w:rsidRPr="00066195">
        <w:rPr>
          <w:rFonts w:ascii="Verdana" w:hAnsi="Verdana" w:cs="Arial"/>
          <w:b/>
          <w:color w:val="000000" w:themeColor="text1"/>
        </w:rPr>
        <w:tab/>
      </w:r>
      <w:r w:rsidRPr="00066195">
        <w:rPr>
          <w:rFonts w:ascii="Verdana" w:hAnsi="Verdana" w:cs="Arial"/>
          <w:b/>
          <w:color w:val="000000" w:themeColor="text1"/>
        </w:rPr>
        <w:tab/>
      </w:r>
      <w:r w:rsidR="004A28B9">
        <w:rPr>
          <w:rFonts w:ascii="Verdana" w:hAnsi="Verdana" w:cs="Arial"/>
          <w:b/>
          <w:color w:val="000000" w:themeColor="text1"/>
        </w:rPr>
        <w:tab/>
      </w:r>
      <w:r w:rsidR="004A28B9">
        <w:rPr>
          <w:rFonts w:ascii="Verdana" w:hAnsi="Verdana" w:cs="Arial"/>
          <w:b/>
          <w:color w:val="000000" w:themeColor="text1"/>
        </w:rPr>
        <w:tab/>
      </w:r>
      <w:r w:rsidRPr="00066195">
        <w:rPr>
          <w:rFonts w:ascii="Verdana" w:hAnsi="Verdana" w:cs="Arial"/>
          <w:b/>
          <w:color w:val="000000" w:themeColor="text1"/>
        </w:rPr>
        <w:t>ΑΟΡΙΣΤΟΣ</w:t>
      </w:r>
    </w:p>
    <w:p w:rsidR="005E2E99" w:rsidRDefault="004A28B9" w:rsidP="005E2E99">
      <w:pPr>
        <w:pStyle w:val="Web"/>
        <w:spacing w:before="0" w:beforeAutospacing="0" w:after="300" w:afterAutospacing="0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   -</w:t>
      </w:r>
      <w:r w:rsidR="005E2E99">
        <w:rPr>
          <w:rFonts w:ascii="Verdana" w:hAnsi="Verdana" w:cs="Arial"/>
          <w:color w:val="000000" w:themeColor="text1"/>
        </w:rPr>
        <w:tab/>
      </w:r>
      <w:r w:rsidR="005E2E99">
        <w:rPr>
          <w:rFonts w:ascii="Verdana" w:hAnsi="Verdana" w:cs="Arial"/>
          <w:color w:val="000000" w:themeColor="text1"/>
        </w:rPr>
        <w:tab/>
      </w:r>
      <w:r w:rsidR="005E2E99">
        <w:rPr>
          <w:rFonts w:ascii="Verdana" w:hAnsi="Verdana" w:cs="Arial"/>
          <w:color w:val="000000" w:themeColor="text1"/>
        </w:rPr>
        <w:tab/>
      </w:r>
      <w:r>
        <w:rPr>
          <w:rFonts w:ascii="Verdana" w:hAnsi="Verdana" w:cs="Arial"/>
          <w:color w:val="000000" w:themeColor="text1"/>
        </w:rPr>
        <w:tab/>
      </w:r>
      <w:r>
        <w:rPr>
          <w:rFonts w:ascii="Verdana" w:hAnsi="Verdana" w:cs="Arial"/>
          <w:color w:val="000000" w:themeColor="text1"/>
        </w:rPr>
        <w:tab/>
      </w:r>
      <w:r>
        <w:rPr>
          <w:rFonts w:ascii="Verdana" w:hAnsi="Verdana" w:cs="Arial"/>
          <w:color w:val="000000" w:themeColor="text1"/>
        </w:rPr>
        <w:tab/>
        <w:t xml:space="preserve">       -</w:t>
      </w:r>
    </w:p>
    <w:p w:rsidR="005E2E99" w:rsidRDefault="005E2E99" w:rsidP="005E2E99">
      <w:pPr>
        <w:pStyle w:val="Web"/>
        <w:spacing w:before="0" w:beforeAutospacing="0" w:after="300" w:afterAutospacing="0"/>
        <w:rPr>
          <w:color w:val="000000" w:themeColor="text1"/>
        </w:rPr>
      </w:pPr>
      <w:r>
        <w:rPr>
          <w:rFonts w:ascii="Verdana" w:hAnsi="Verdana" w:cs="Arial"/>
          <w:color w:val="000000" w:themeColor="text1"/>
        </w:rPr>
        <w:t>λύ</w:t>
      </w:r>
      <w:r w:rsidR="004A28B9">
        <w:rPr>
          <w:color w:val="000000" w:themeColor="text1"/>
        </w:rPr>
        <w:t>ου</w:t>
      </w:r>
      <w:r>
        <w:rPr>
          <w:rFonts w:ascii="Verdana" w:hAnsi="Verdana" w:cs="Arial"/>
          <w:color w:val="000000" w:themeColor="text1"/>
        </w:rPr>
        <w:tab/>
      </w:r>
      <w:r>
        <w:rPr>
          <w:rFonts w:ascii="Verdana" w:hAnsi="Verdana" w:cs="Arial"/>
          <w:color w:val="000000" w:themeColor="text1"/>
        </w:rPr>
        <w:tab/>
      </w:r>
      <w:r>
        <w:rPr>
          <w:rFonts w:ascii="Verdana" w:hAnsi="Verdana" w:cs="Arial"/>
          <w:color w:val="000000" w:themeColor="text1"/>
        </w:rPr>
        <w:tab/>
      </w:r>
      <w:r>
        <w:rPr>
          <w:rFonts w:ascii="Verdana" w:hAnsi="Verdana" w:cs="Arial"/>
          <w:color w:val="000000" w:themeColor="text1"/>
        </w:rPr>
        <w:tab/>
      </w:r>
      <w:r w:rsidR="004A28B9">
        <w:rPr>
          <w:rFonts w:ascii="Verdana" w:hAnsi="Verdana" w:cs="Arial"/>
          <w:color w:val="000000" w:themeColor="text1"/>
        </w:rPr>
        <w:tab/>
      </w:r>
      <w:r w:rsidR="004A28B9">
        <w:rPr>
          <w:rFonts w:ascii="Verdana" w:hAnsi="Verdana" w:cs="Arial"/>
          <w:color w:val="000000" w:themeColor="text1"/>
        </w:rPr>
        <w:tab/>
      </w:r>
      <w:r>
        <w:rPr>
          <w:rFonts w:ascii="Verdana" w:hAnsi="Verdana" w:cs="Arial"/>
          <w:color w:val="000000" w:themeColor="text1"/>
        </w:rPr>
        <w:t>λ</w:t>
      </w:r>
      <w:r w:rsidR="004A28B9">
        <w:rPr>
          <w:color w:val="000000" w:themeColor="text1"/>
        </w:rPr>
        <w:t>ῦ</w:t>
      </w:r>
      <w:r w:rsidR="004A28B9">
        <w:rPr>
          <w:rFonts w:ascii="Verdana" w:hAnsi="Verdana" w:cs="Arial"/>
          <w:color w:val="000000" w:themeColor="text1"/>
        </w:rPr>
        <w:t>σαι</w:t>
      </w:r>
    </w:p>
    <w:p w:rsidR="005E2E99" w:rsidRPr="00066195" w:rsidRDefault="004A28B9" w:rsidP="005E2E99">
      <w:pPr>
        <w:pStyle w:val="Web"/>
        <w:spacing w:before="0" w:beforeAutospacing="0" w:after="300" w:afterAutospacing="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λυέσθω</w:t>
      </w:r>
      <w:r w:rsidR="005E2E99">
        <w:rPr>
          <w:rFonts w:ascii="Verdana" w:hAnsi="Verdana"/>
          <w:color w:val="000000" w:themeColor="text1"/>
        </w:rPr>
        <w:tab/>
      </w:r>
      <w:r w:rsidR="005E2E99">
        <w:rPr>
          <w:rFonts w:ascii="Verdana" w:hAnsi="Verdana"/>
          <w:color w:val="000000" w:themeColor="text1"/>
        </w:rPr>
        <w:tab/>
      </w:r>
      <w:r w:rsidR="005E2E99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λυσάσθω</w:t>
      </w:r>
    </w:p>
    <w:p w:rsidR="005E2E99" w:rsidRPr="00066195" w:rsidRDefault="004A28B9" w:rsidP="005E2E99">
      <w:pPr>
        <w:pStyle w:val="Web"/>
        <w:spacing w:before="0" w:beforeAutospacing="0" w:after="300" w:afterAutospacing="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 xml:space="preserve">     -</w:t>
      </w:r>
      <w:r w:rsidR="005E2E99" w:rsidRPr="00066195">
        <w:rPr>
          <w:rFonts w:ascii="Verdana" w:hAnsi="Verdana"/>
          <w:color w:val="000000" w:themeColor="text1"/>
        </w:rPr>
        <w:tab/>
      </w:r>
      <w:r w:rsidR="005E2E99" w:rsidRPr="00066195">
        <w:rPr>
          <w:rFonts w:ascii="Verdana" w:hAnsi="Verdana"/>
          <w:color w:val="000000" w:themeColor="text1"/>
        </w:rPr>
        <w:tab/>
      </w:r>
      <w:r w:rsidR="005E2E99" w:rsidRPr="00066195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 xml:space="preserve">- </w:t>
      </w:r>
    </w:p>
    <w:p w:rsidR="005E2E99" w:rsidRPr="00066195" w:rsidRDefault="005E2E99" w:rsidP="005E2E99">
      <w:pPr>
        <w:pStyle w:val="Web"/>
        <w:spacing w:before="0" w:beforeAutospacing="0" w:after="300" w:afterAutospacing="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λύ</w:t>
      </w:r>
      <w:r w:rsidR="004A28B9">
        <w:rPr>
          <w:rFonts w:ascii="Verdana" w:hAnsi="Verdana"/>
          <w:color w:val="000000" w:themeColor="text1"/>
        </w:rPr>
        <w:t>ε</w:t>
      </w:r>
      <w:r w:rsidRPr="00066195">
        <w:rPr>
          <w:rFonts w:ascii="Verdana" w:hAnsi="Verdana"/>
          <w:color w:val="000000" w:themeColor="text1"/>
        </w:rPr>
        <w:t>σθε</w:t>
      </w:r>
      <w:r w:rsidRPr="00066195">
        <w:rPr>
          <w:rFonts w:ascii="Verdana" w:hAnsi="Verdana"/>
          <w:color w:val="000000" w:themeColor="text1"/>
        </w:rPr>
        <w:tab/>
      </w:r>
      <w:r w:rsidRPr="00066195">
        <w:rPr>
          <w:rFonts w:ascii="Verdana" w:hAnsi="Verdana"/>
          <w:color w:val="000000" w:themeColor="text1"/>
        </w:rPr>
        <w:tab/>
      </w:r>
      <w:r w:rsidRPr="00066195">
        <w:rPr>
          <w:rFonts w:ascii="Verdana" w:hAnsi="Verdana"/>
          <w:color w:val="000000" w:themeColor="text1"/>
        </w:rPr>
        <w:tab/>
      </w:r>
      <w:r w:rsidR="004A28B9">
        <w:rPr>
          <w:rFonts w:ascii="Verdana" w:hAnsi="Verdana"/>
          <w:color w:val="000000" w:themeColor="text1"/>
        </w:rPr>
        <w:tab/>
      </w:r>
      <w:r w:rsidR="004A28B9">
        <w:rPr>
          <w:rFonts w:ascii="Verdana" w:hAnsi="Verdana"/>
          <w:color w:val="000000" w:themeColor="text1"/>
        </w:rPr>
        <w:tab/>
        <w:t>λύσα</w:t>
      </w:r>
      <w:r w:rsidRPr="00066195">
        <w:rPr>
          <w:rFonts w:ascii="Verdana" w:hAnsi="Verdana"/>
          <w:color w:val="000000" w:themeColor="text1"/>
        </w:rPr>
        <w:t>σθε</w:t>
      </w:r>
    </w:p>
    <w:p w:rsidR="005E2E99" w:rsidRPr="00066195" w:rsidRDefault="004A28B9" w:rsidP="005E2E99">
      <w:pPr>
        <w:pStyle w:val="Web"/>
        <w:spacing w:before="0" w:beforeAutospacing="0" w:after="300" w:afterAutospacing="0"/>
        <w:rPr>
          <w:rFonts w:ascii="Verdana" w:hAnsi="Verdana" w:cs="Arial"/>
          <w:color w:val="000000" w:themeColor="text1"/>
        </w:rPr>
      </w:pPr>
      <w:r>
        <w:rPr>
          <w:rFonts w:ascii="Verdana" w:hAnsi="Verdana"/>
          <w:color w:val="000000" w:themeColor="text1"/>
        </w:rPr>
        <w:t>λυέσθων/λυέσθωσαν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λυσάσθων/λυσάσθωσαν</w:t>
      </w:r>
      <w:r w:rsidR="005E2E99" w:rsidRPr="00066195">
        <w:rPr>
          <w:rFonts w:ascii="Verdana" w:hAnsi="Verdana" w:cs="Arial"/>
          <w:color w:val="000000" w:themeColor="text1"/>
        </w:rPr>
        <w:br/>
      </w:r>
    </w:p>
    <w:p w:rsidR="005E2E99" w:rsidRPr="004A185C" w:rsidRDefault="004A185C" w:rsidP="004A28B9">
      <w:pPr>
        <w:tabs>
          <w:tab w:val="center" w:pos="4153"/>
          <w:tab w:val="right" w:pos="83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 την προστακτική βλ. ΓΑΕ σελ. 165 και 169.</w:t>
      </w:r>
    </w:p>
    <w:p w:rsidR="004A28B9" w:rsidRDefault="004A28B9" w:rsidP="004A28B9">
      <w:pPr>
        <w:tabs>
          <w:tab w:val="center" w:pos="4153"/>
          <w:tab w:val="right" w:pos="830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ΑΣΚΗΣΕΙΣ:</w:t>
      </w:r>
    </w:p>
    <w:p w:rsidR="004A28B9" w:rsidRDefault="004A28B9" w:rsidP="004A28B9">
      <w:pPr>
        <w:pStyle w:val="a6"/>
        <w:numPr>
          <w:ilvl w:val="0"/>
          <w:numId w:val="2"/>
        </w:numPr>
        <w:tabs>
          <w:tab w:val="center" w:pos="4153"/>
          <w:tab w:val="right" w:pos="83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Απαντήστε στις ερωτήσεις της ενότητας στο σχολικό βιβλίο.</w:t>
      </w:r>
    </w:p>
    <w:p w:rsidR="004A28B9" w:rsidRPr="004A28B9" w:rsidRDefault="004A28B9" w:rsidP="004A28B9">
      <w:pPr>
        <w:pStyle w:val="a6"/>
        <w:tabs>
          <w:tab w:val="center" w:pos="4153"/>
          <w:tab w:val="right" w:pos="8306"/>
        </w:tabs>
        <w:jc w:val="both"/>
        <w:rPr>
          <w:rFonts w:ascii="Arial" w:hAnsi="Arial" w:cs="Arial"/>
          <w:sz w:val="24"/>
          <w:szCs w:val="24"/>
        </w:rPr>
      </w:pPr>
    </w:p>
    <w:p w:rsidR="005E2E99" w:rsidRPr="005E2E99" w:rsidRDefault="005E2E99" w:rsidP="005E2E99">
      <w:pPr>
        <w:tabs>
          <w:tab w:val="center" w:pos="4153"/>
          <w:tab w:val="right" w:pos="8306"/>
        </w:tabs>
        <w:jc w:val="center"/>
        <w:rPr>
          <w:rFonts w:ascii="Arial" w:hAnsi="Arial" w:cs="Arial"/>
          <w:sz w:val="24"/>
          <w:szCs w:val="24"/>
        </w:rPr>
      </w:pPr>
    </w:p>
    <w:p w:rsidR="005E2E99" w:rsidRPr="005E2E99" w:rsidRDefault="005E2E99" w:rsidP="005E2E99">
      <w:pPr>
        <w:tabs>
          <w:tab w:val="left" w:pos="2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</w:p>
    <w:p w:rsidR="005E2E99" w:rsidRPr="00C421E3" w:rsidRDefault="005E2E99" w:rsidP="005E2E99">
      <w:pPr>
        <w:tabs>
          <w:tab w:val="center" w:pos="4153"/>
          <w:tab w:val="right" w:pos="830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Γεωργία Μαυρομανωλάκη</w:t>
      </w:r>
    </w:p>
    <w:p w:rsidR="005E2E99" w:rsidRPr="005E2E99" w:rsidRDefault="005E2E99">
      <w:pPr>
        <w:rPr>
          <w:b/>
          <w:sz w:val="24"/>
          <w:szCs w:val="24"/>
        </w:rPr>
      </w:pPr>
    </w:p>
    <w:sectPr w:rsidR="005E2E99" w:rsidRPr="005E2E99" w:rsidSect="00F626E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8B3" w:rsidRDefault="001308B3" w:rsidP="005E2E99">
      <w:pPr>
        <w:spacing w:after="0" w:line="240" w:lineRule="auto"/>
      </w:pPr>
      <w:r>
        <w:separator/>
      </w:r>
    </w:p>
  </w:endnote>
  <w:endnote w:type="continuationSeparator" w:id="1">
    <w:p w:rsidR="001308B3" w:rsidRDefault="001308B3" w:rsidP="005E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8B3" w:rsidRDefault="001308B3" w:rsidP="005E2E99">
      <w:pPr>
        <w:spacing w:after="0" w:line="240" w:lineRule="auto"/>
      </w:pPr>
      <w:r>
        <w:separator/>
      </w:r>
    </w:p>
  </w:footnote>
  <w:footnote w:type="continuationSeparator" w:id="1">
    <w:p w:rsidR="001308B3" w:rsidRDefault="001308B3" w:rsidP="005E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99" w:rsidRDefault="005E2E99">
    <w:pPr>
      <w:pStyle w:val="a3"/>
    </w:pPr>
    <w:r>
      <w:t>ΕΝΟΤΗΤΑ 11</w:t>
    </w:r>
  </w:p>
  <w:p w:rsidR="005E2E99" w:rsidRDefault="005E2E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05885"/>
    <w:multiLevelType w:val="hybridMultilevel"/>
    <w:tmpl w:val="9AF8C0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960BC"/>
    <w:multiLevelType w:val="hybridMultilevel"/>
    <w:tmpl w:val="19EAA85E"/>
    <w:lvl w:ilvl="0" w:tplc="5CD48BAE">
      <w:start w:val="1"/>
      <w:numFmt w:val="bullet"/>
      <w:lvlText w:val="-"/>
      <w:lvlJc w:val="left"/>
      <w:pPr>
        <w:ind w:left="435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E99"/>
    <w:rsid w:val="001308B3"/>
    <w:rsid w:val="00167E49"/>
    <w:rsid w:val="004A185C"/>
    <w:rsid w:val="004A28B9"/>
    <w:rsid w:val="005E2E99"/>
    <w:rsid w:val="00BE0570"/>
    <w:rsid w:val="00C3443E"/>
    <w:rsid w:val="00E5700B"/>
    <w:rsid w:val="00F626E9"/>
    <w:rsid w:val="00FD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E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E2E99"/>
  </w:style>
  <w:style w:type="paragraph" w:styleId="a4">
    <w:name w:val="footer"/>
    <w:basedOn w:val="a"/>
    <w:link w:val="Char0"/>
    <w:uiPriority w:val="99"/>
    <w:semiHidden/>
    <w:unhideWhenUsed/>
    <w:rsid w:val="005E2E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E2E99"/>
  </w:style>
  <w:style w:type="paragraph" w:styleId="a5">
    <w:name w:val="Balloon Text"/>
    <w:basedOn w:val="a"/>
    <w:link w:val="Char1"/>
    <w:uiPriority w:val="99"/>
    <w:semiHidden/>
    <w:unhideWhenUsed/>
    <w:rsid w:val="005E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E2E99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5E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4A2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LynxNet5</dc:creator>
  <cp:lastModifiedBy>LynxNet5</cp:lastModifiedBy>
  <cp:revision>3</cp:revision>
  <dcterms:created xsi:type="dcterms:W3CDTF">2020-09-18T16:36:00Z</dcterms:created>
  <dcterms:modified xsi:type="dcterms:W3CDTF">2020-09-18T16:42:00Z</dcterms:modified>
</cp:coreProperties>
</file>